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1647" w:rsidRDefault="00C61647" w:rsidP="00C61647">
      <w:pPr>
        <w:rPr>
          <w:sz w:val="24"/>
          <w:szCs w:val="24"/>
        </w:rPr>
      </w:pPr>
      <w:r>
        <w:rPr>
          <w:b/>
          <w:sz w:val="28"/>
          <w:szCs w:val="28"/>
        </w:rPr>
        <w:t xml:space="preserve">Téma 3: </w:t>
      </w:r>
      <w:r w:rsidRPr="00B602EC">
        <w:rPr>
          <w:b/>
          <w:sz w:val="28"/>
          <w:szCs w:val="28"/>
        </w:rPr>
        <w:t>Anorganické názvosloví III.</w:t>
      </w:r>
      <w:r>
        <w:t xml:space="preserve"> </w:t>
      </w:r>
    </w:p>
    <w:p w:rsidR="00C61647" w:rsidRDefault="00C61647" w:rsidP="00C61647">
      <w:pPr>
        <w:pStyle w:val="Odstavecseseznamem"/>
        <w:numPr>
          <w:ilvl w:val="0"/>
          <w:numId w:val="1"/>
        </w:numPr>
      </w:pPr>
      <w:r>
        <w:t>Str. 2 – 5 – vysvětlení principů tvorby názvu a vzorce oxokyselin</w:t>
      </w:r>
    </w:p>
    <w:p w:rsidR="00C61647" w:rsidRDefault="00C61647" w:rsidP="00C61647">
      <w:pPr>
        <w:pStyle w:val="Odstavecseseznamem"/>
        <w:numPr>
          <w:ilvl w:val="0"/>
          <w:numId w:val="1"/>
        </w:numPr>
      </w:pPr>
      <w:r>
        <w:t>Str. 6 – do žlutých oken žáci vepíší oxidační čísla centrálního prvku oxokyseliny. Do světlého políčka dají označení k těm oxokyselinám, které patří mezi polykyseliny. Oba sloupce je potřeba sloučit (funkce´´ sloučit´´) a teprve potom odsunout stranou – pod sloupci je ukryto správné řešení</w:t>
      </w:r>
    </w:p>
    <w:p w:rsidR="00C61647" w:rsidRDefault="00C61647" w:rsidP="00C61647">
      <w:pPr>
        <w:pStyle w:val="Odstavecseseznamem"/>
        <w:numPr>
          <w:ilvl w:val="0"/>
          <w:numId w:val="1"/>
        </w:numPr>
      </w:pPr>
      <w:r>
        <w:t>Str. 7 – žáci vepíší do nachystaných řádků názvy kyselin podle jejich vzorce – sloučit, odsunout stranou, pod tabulkou je správné řešení.</w:t>
      </w:r>
    </w:p>
    <w:p w:rsidR="00C61647" w:rsidRDefault="00C61647" w:rsidP="00C61647">
      <w:pPr>
        <w:pStyle w:val="Odstavecseseznamem"/>
        <w:numPr>
          <w:ilvl w:val="0"/>
          <w:numId w:val="1"/>
        </w:numPr>
      </w:pPr>
      <w:r>
        <w:t>Str. 8 - žáci vepíší do světlé tabulky vzorce kyselin podle jejich názvů – sloučit, odsunout stranou, pod tabulkou je správné řešení.</w:t>
      </w:r>
    </w:p>
    <w:p w:rsidR="00C61647" w:rsidRDefault="00C61647" w:rsidP="00C61647">
      <w:pPr>
        <w:pStyle w:val="Odstavecseseznamem"/>
        <w:numPr>
          <w:ilvl w:val="0"/>
          <w:numId w:val="1"/>
        </w:numPr>
      </w:pPr>
      <w:r>
        <w:t>Str. 9 – test – tvorba vzorce z názvu a názvu ze vzorce - stejný postu jako na str. 7 a 8</w:t>
      </w:r>
    </w:p>
    <w:p w:rsidR="00C61647" w:rsidRDefault="00C61647" w:rsidP="00C61647">
      <w:pPr>
        <w:pStyle w:val="Odstavecseseznamem"/>
        <w:numPr>
          <w:ilvl w:val="0"/>
          <w:numId w:val="1"/>
        </w:numPr>
      </w:pPr>
      <w:r>
        <w:t>Str. 10 – 11 odvození způsobu tvorby názvu soli oxokyselin, názvosloví aniontu oxokyselin</w:t>
      </w:r>
    </w:p>
    <w:p w:rsidR="00C61647" w:rsidRDefault="00C61647" w:rsidP="00C61647">
      <w:pPr>
        <w:pStyle w:val="Odstavecseseznamem"/>
        <w:numPr>
          <w:ilvl w:val="0"/>
          <w:numId w:val="1"/>
        </w:numPr>
      </w:pPr>
      <w:r>
        <w:t>Str. 12 – procvičování koncovek názvů kyselin a jejich solí – žáci doplní do tabulky příslušné koncovky z nabídky pod tabulkou - ´´přetažením´´</w:t>
      </w:r>
    </w:p>
    <w:p w:rsidR="00C61647" w:rsidRDefault="00C61647" w:rsidP="00C61647">
      <w:pPr>
        <w:pStyle w:val="Odstavecseseznamem"/>
        <w:numPr>
          <w:ilvl w:val="0"/>
          <w:numId w:val="1"/>
        </w:numPr>
      </w:pPr>
      <w:r>
        <w:t>Str. 13 – odvození aniontů vícesytných kyselin</w:t>
      </w:r>
    </w:p>
    <w:p w:rsidR="00C61647" w:rsidRDefault="00C61647" w:rsidP="00C61647">
      <w:pPr>
        <w:pStyle w:val="Odstavecseseznamem"/>
        <w:numPr>
          <w:ilvl w:val="0"/>
          <w:numId w:val="1"/>
        </w:numPr>
      </w:pPr>
      <w:r>
        <w:t>Str. 14 – žáci doplní tabulku. Správné řešení je na následující straně – je proto vhodné po doplnění tabulky žákem použít zobrazení ´´dva listy zaráz´´, aby bylo zobrazeno vedle sebe řešení žáků i řešení správné</w:t>
      </w:r>
    </w:p>
    <w:p w:rsidR="00C61647" w:rsidRDefault="00C61647" w:rsidP="00C61647">
      <w:pPr>
        <w:pStyle w:val="Odstavecseseznamem"/>
        <w:numPr>
          <w:ilvl w:val="0"/>
          <w:numId w:val="1"/>
        </w:numPr>
      </w:pPr>
      <w:r>
        <w:t>Str. 16 – učitel náhodně vybírá z nabídky vzorce kyselin, žák do 2. A 3. Sloupce tabulky vepíše vzorec a název aniontu této kyseliny. Pozn. u vícesytných kyselin je možné vytvořit více aniontů</w:t>
      </w:r>
    </w:p>
    <w:p w:rsidR="00C61647" w:rsidRDefault="00C61647" w:rsidP="00C61647">
      <w:pPr>
        <w:pStyle w:val="Odstavecseseznamem"/>
        <w:numPr>
          <w:ilvl w:val="0"/>
          <w:numId w:val="1"/>
        </w:numPr>
      </w:pPr>
      <w:r>
        <w:t>Str. 17 – odvození vzorce soli</w:t>
      </w:r>
    </w:p>
    <w:p w:rsidR="00C61647" w:rsidRDefault="00C61647" w:rsidP="00C61647">
      <w:pPr>
        <w:pStyle w:val="Odstavecseseznamem"/>
        <w:numPr>
          <w:ilvl w:val="0"/>
          <w:numId w:val="1"/>
        </w:numPr>
      </w:pPr>
      <w:r>
        <w:t>Str. 18 a 19 – procvičování – z nabídky kationtů a aniontů je možné sestavit velké množství různých vzorců solí a tvořit jejich názvy. Je možné použít k procvičování nebo jako průběžné zkoušení</w:t>
      </w:r>
    </w:p>
    <w:p w:rsidR="00C61647" w:rsidRDefault="00C61647" w:rsidP="00C61647">
      <w:pPr>
        <w:pStyle w:val="Odstavecseseznamem"/>
        <w:numPr>
          <w:ilvl w:val="0"/>
          <w:numId w:val="1"/>
        </w:numPr>
      </w:pPr>
      <w:r>
        <w:t>Str. 21 – v ´´kyblíku´´ jsou v bublinách napsány názvy hydrátů solí. Žák si namátkově vytáhne jednu z bublin, k příslušnému číslu odpovídajícímu počtu hydrátových molekul vody napíše vzorec soli. Bublinu odloží bokem, aby bylo možné vytáhnout jinou</w:t>
      </w:r>
    </w:p>
    <w:p w:rsidR="00282609" w:rsidRDefault="00282609">
      <w:bookmarkStart w:id="0" w:name="_GoBack"/>
      <w:bookmarkEnd w:id="0"/>
    </w:p>
    <w:sectPr w:rsidR="0028260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C0108A2"/>
    <w:multiLevelType w:val="hybridMultilevel"/>
    <w:tmpl w:val="F4A4CFD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5A36"/>
    <w:rsid w:val="00282609"/>
    <w:rsid w:val="00C05A36"/>
    <w:rsid w:val="00C616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61647"/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C6164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61647"/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C6164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277</Words>
  <Characters>1640</Characters>
  <Application>Microsoft Office Word</Application>
  <DocSecurity>0</DocSecurity>
  <Lines>13</Lines>
  <Paragraphs>3</Paragraphs>
  <ScaleCrop>false</ScaleCrop>
  <Company/>
  <LinksUpToDate>false</LinksUpToDate>
  <CharactersWithSpaces>1914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Uzivatel</dc:creator>
  <cp:keywords/>
  <dc:description/>
  <cp:lastModifiedBy>Uzivatel</cp:lastModifiedBy>
  <cp:revision>2</cp:revision>
  <dcterms:created xsi:type="dcterms:W3CDTF">2012-07-03T06:57:00Z</dcterms:created>
  <dcterms:modified xsi:type="dcterms:W3CDTF">2012-07-03T06:58:00Z</dcterms:modified>
</cp:coreProperties>
</file>