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319" w:rsidRDefault="00C22319" w:rsidP="00C2231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Téma 1: </w:t>
      </w:r>
      <w:r w:rsidRPr="0086065D">
        <w:rPr>
          <w:b/>
          <w:sz w:val="28"/>
          <w:szCs w:val="28"/>
        </w:rPr>
        <w:t>Anorganické názvosloví I.</w:t>
      </w:r>
    </w:p>
    <w:p w:rsidR="00C22319" w:rsidRDefault="00C22319" w:rsidP="00C22319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Str. 2 – za název prvku žáci zařadí značku prvku. U přiřazování značek prvku je možné zopakovat původ mezinárodního názvu prvku</w:t>
      </w:r>
    </w:p>
    <w:p w:rsidR="00C22319" w:rsidRDefault="00C22319" w:rsidP="00C22319">
      <w:pPr>
        <w:pStyle w:val="Odstavecseseznamem"/>
        <w:rPr>
          <w:sz w:val="24"/>
          <w:szCs w:val="24"/>
        </w:rPr>
      </w:pPr>
      <w:r>
        <w:rPr>
          <w:sz w:val="24"/>
          <w:szCs w:val="24"/>
        </w:rPr>
        <w:t>Názvy prvků nejsou záměrně uzamčeny v pozici: další možnosti  - rozdělit prvky do skupin podle kovového charakteru prvku, podle skupenství, podle doby, v níž byl prvek objeven, podle umístění v periodickém systému apod.</w:t>
      </w:r>
    </w:p>
    <w:p w:rsidR="00C22319" w:rsidRDefault="00C22319" w:rsidP="00C22319">
      <w:pPr>
        <w:pStyle w:val="Odstavecseseznamem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C22319" w:rsidRDefault="00C22319" w:rsidP="00C22319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Str. 4 – do okének v příslušném sloupci umístí žáci jednotlivé vzorce – levý sloupec = stechiometrický vzorec, do pravého sloupce odpovídající molekulový vzorec dané sloučeniny. </w:t>
      </w:r>
    </w:p>
    <w:p w:rsidR="00C22319" w:rsidRDefault="00C22319" w:rsidP="00C22319">
      <w:pPr>
        <w:pStyle w:val="Odstavecseseznamem"/>
        <w:rPr>
          <w:sz w:val="24"/>
          <w:szCs w:val="24"/>
        </w:rPr>
      </w:pPr>
      <w:r>
        <w:rPr>
          <w:sz w:val="24"/>
          <w:szCs w:val="24"/>
        </w:rPr>
        <w:t>Vysvětlit, že některé vzorce sloučenin jsou současně stechiometrických i molekulovým vzorcem. Je vhodné upozornit na skutečnost, že vzorce organických sloučenin mají určeno pořadí prvků: C, H, O + další prvky podle abecedního pořadí značek prvků</w:t>
      </w:r>
    </w:p>
    <w:p w:rsidR="00C22319" w:rsidRDefault="00C22319" w:rsidP="00C22319">
      <w:pPr>
        <w:pStyle w:val="Odstavecseseznamem"/>
        <w:rPr>
          <w:sz w:val="24"/>
          <w:szCs w:val="24"/>
        </w:rPr>
      </w:pPr>
      <w:r>
        <w:rPr>
          <w:sz w:val="24"/>
          <w:szCs w:val="24"/>
        </w:rPr>
        <w:t>Dva vzorce jsou zde navíc (H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O aC</w:t>
      </w:r>
      <w:r>
        <w:rPr>
          <w:sz w:val="24"/>
          <w:szCs w:val="24"/>
          <w:vertAlign w:val="subscript"/>
        </w:rPr>
        <w:t>6</w:t>
      </w:r>
      <w:r>
        <w:rPr>
          <w:sz w:val="24"/>
          <w:szCs w:val="24"/>
        </w:rPr>
        <w:t>H</w:t>
      </w:r>
      <w:r>
        <w:rPr>
          <w:sz w:val="24"/>
          <w:szCs w:val="24"/>
          <w:vertAlign w:val="subscript"/>
        </w:rPr>
        <w:t>6</w:t>
      </w:r>
      <w:r>
        <w:rPr>
          <w:sz w:val="24"/>
          <w:szCs w:val="24"/>
        </w:rPr>
        <w:t>) … žáci je zapíší do posledního bílého okénka</w:t>
      </w:r>
    </w:p>
    <w:p w:rsidR="00C22319" w:rsidRDefault="00C22319" w:rsidP="00C22319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Str. 5 – o fotografií V.Šafaříka a E.Votočka jsou rohové ikony – odkaz na životopisy těchto chemiků na internetových stránkách – nutno pracovat v učebně, kde je přístup k internetu</w:t>
      </w:r>
    </w:p>
    <w:p w:rsidR="00C22319" w:rsidRDefault="00C22319" w:rsidP="00C22319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Str. 9 – dvě možnosti: buď vyučující odkryje okénko s otazníky pod jednotlivými obdélníky, do nichž potom žáci naskládají odpovídající názvy. Nebo je možné žáky nechat naskládat stejné typy názvů do jednoho z obdélníků a teprve potom odkrýt okénka, pod nimiž jsou uvedeny typy názvů sloučenin a podle potřeby tyto názvy přemístit, aby odpovídaly názvům sloučenin v uvedeném obdélníku.</w:t>
      </w:r>
    </w:p>
    <w:p w:rsidR="00C22319" w:rsidRDefault="00C22319" w:rsidP="00C22319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Str. 9 – u polotriviálních názvů je možno rozebrat, která část názvu je triviální a která je systematická</w:t>
      </w:r>
    </w:p>
    <w:p w:rsidR="00C22319" w:rsidRDefault="00C22319" w:rsidP="00C22319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Str. 12 – ukázat vzorový postup pro stanovení oxidačního čísla prvků na uvedeném vzorci. Žáci potom vypočítávají oxidační čísla všech prvků u dalších látek</w:t>
      </w:r>
    </w:p>
    <w:p w:rsidR="00C22319" w:rsidRDefault="00C22319" w:rsidP="00C22319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Str. 13 – ukázat pozici kationtu a aniontu ve vzorci a v názvu: slovo uhličitan a stejně barevný odpovídající anion označit elipsami, slovo draselný a kation označit obdélníky</w:t>
      </w:r>
    </w:p>
    <w:p w:rsidR="00C22319" w:rsidRDefault="00C22319" w:rsidP="00C22319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Str. 15 – koncovky kladných oxidačních čísel (nachystané na kartičkách v kyblíku) přiřadí žáci k odpovídajícímu oxidačnímu číslu</w:t>
      </w:r>
    </w:p>
    <w:p w:rsidR="00C22319" w:rsidRDefault="00C22319" w:rsidP="00C22319">
      <w:pPr>
        <w:pStyle w:val="Odstavecseseznamem"/>
        <w:ind w:left="0"/>
        <w:rPr>
          <w:sz w:val="24"/>
          <w:szCs w:val="24"/>
        </w:rPr>
      </w:pPr>
    </w:p>
    <w:p w:rsidR="00C22319" w:rsidRDefault="00C22319" w:rsidP="00C22319">
      <w:pPr>
        <w:pStyle w:val="Odstavecseseznamem"/>
        <w:ind w:left="0"/>
        <w:rPr>
          <w:sz w:val="24"/>
          <w:szCs w:val="24"/>
        </w:rPr>
      </w:pPr>
    </w:p>
    <w:p w:rsidR="00282609" w:rsidRDefault="00282609">
      <w:bookmarkStart w:id="0" w:name="_GoBack"/>
      <w:bookmarkEnd w:id="0"/>
    </w:p>
    <w:sectPr w:rsidR="002826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452570"/>
    <w:multiLevelType w:val="hybridMultilevel"/>
    <w:tmpl w:val="97A4E0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697"/>
    <w:rsid w:val="00282609"/>
    <w:rsid w:val="00C06697"/>
    <w:rsid w:val="00C22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22319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223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22319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223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1735</Characters>
  <Application>Microsoft Office Word</Application>
  <DocSecurity>0</DocSecurity>
  <Lines>14</Lines>
  <Paragraphs>4</Paragraphs>
  <ScaleCrop>false</ScaleCrop>
  <Company/>
  <LinksUpToDate>false</LinksUpToDate>
  <CharactersWithSpaces>2024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Uzivatel</cp:lastModifiedBy>
  <cp:revision>2</cp:revision>
  <dcterms:created xsi:type="dcterms:W3CDTF">2012-07-03T06:56:00Z</dcterms:created>
  <dcterms:modified xsi:type="dcterms:W3CDTF">2012-07-03T06:56:00Z</dcterms:modified>
</cp:coreProperties>
</file>