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7C" w:rsidRDefault="00D5457C" w:rsidP="007179A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002D0233">
            <wp:extent cx="5761355" cy="127444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457C" w:rsidRDefault="00D5457C" w:rsidP="007179AE">
      <w:pPr>
        <w:jc w:val="center"/>
        <w:rPr>
          <w:b/>
          <w:sz w:val="32"/>
          <w:szCs w:val="32"/>
        </w:rPr>
      </w:pPr>
    </w:p>
    <w:p w:rsidR="00D5457C" w:rsidRPr="00D5457C" w:rsidRDefault="00D5457C" w:rsidP="00D545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D5457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 xml:space="preserve">Inovace výuky přírodovědných a společenskovědních předmětů zaváděním interaktivních prvků </w:t>
      </w:r>
    </w:p>
    <w:p w:rsidR="00D5457C" w:rsidRPr="00D5457C" w:rsidRDefault="00D5457C" w:rsidP="00D545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D5457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a využitím ICT technologií</w:t>
      </w:r>
    </w:p>
    <w:p w:rsidR="00D5457C" w:rsidRPr="00D5457C" w:rsidRDefault="00D5457C" w:rsidP="00D545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D5457C" w:rsidRPr="00D5457C" w:rsidRDefault="00D5457C" w:rsidP="00D5457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en-US"/>
        </w:rPr>
      </w:pPr>
      <w:r w:rsidRPr="00D5457C">
        <w:rPr>
          <w:rFonts w:ascii="Times New Roman" w:eastAsia="Calibri" w:hAnsi="Times New Roman" w:cs="Times New Roman"/>
          <w:b/>
          <w:sz w:val="40"/>
          <w:szCs w:val="40"/>
          <w:lang w:eastAsia="en-US"/>
        </w:rPr>
        <w:t>CZ.1.07/1.1.08/03.0028</w:t>
      </w:r>
    </w:p>
    <w:p w:rsidR="00D5457C" w:rsidRDefault="00D5457C" w:rsidP="007179AE">
      <w:pPr>
        <w:jc w:val="center"/>
        <w:rPr>
          <w:b/>
          <w:sz w:val="32"/>
          <w:szCs w:val="32"/>
        </w:rPr>
      </w:pPr>
    </w:p>
    <w:p w:rsidR="00D5457C" w:rsidRDefault="00D5457C" w:rsidP="007179AE">
      <w:pPr>
        <w:jc w:val="center"/>
        <w:rPr>
          <w:b/>
          <w:sz w:val="32"/>
          <w:szCs w:val="32"/>
        </w:rPr>
      </w:pPr>
    </w:p>
    <w:p w:rsidR="007179AE" w:rsidRDefault="007179AE" w:rsidP="00D5457C">
      <w:pPr>
        <w:rPr>
          <w:b/>
          <w:sz w:val="32"/>
          <w:szCs w:val="32"/>
        </w:rPr>
      </w:pPr>
      <w:r w:rsidRPr="007179AE">
        <w:rPr>
          <w:b/>
          <w:sz w:val="32"/>
          <w:szCs w:val="32"/>
        </w:rPr>
        <w:t>Politologie – témata hodin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Věda jménem politologie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Politika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Moc a autorita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Stát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Formy státu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Demokracie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Demokratické hodnoty, lidská práva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Ústava a dělba moci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Hlavy Ústavy ČR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Politický pluralismus a politická soutěž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Volby</w:t>
      </w:r>
      <w:r w:rsidR="00DA6956">
        <w:rPr>
          <w:b/>
          <w:sz w:val="28"/>
          <w:szCs w:val="28"/>
        </w:rPr>
        <w:t>, volební systém ČR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12154">
        <w:rPr>
          <w:b/>
          <w:sz w:val="28"/>
          <w:szCs w:val="28"/>
        </w:rPr>
        <w:t>Územní samospráva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Funkce státu, sociální a právní stát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Občanská společnost</w:t>
      </w:r>
      <w:r w:rsidR="00984950">
        <w:rPr>
          <w:b/>
          <w:sz w:val="28"/>
          <w:szCs w:val="28"/>
        </w:rPr>
        <w:t>, veřejné mínění a média</w:t>
      </w:r>
    </w:p>
    <w:p w:rsidR="007179AE" w:rsidRDefault="007179AE" w:rsidP="007179AE">
      <w:pPr>
        <w:pStyle w:val="Odstavecseseznamem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Ideologie</w:t>
      </w:r>
    </w:p>
    <w:sectPr w:rsidR="00717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51697"/>
    <w:multiLevelType w:val="hybridMultilevel"/>
    <w:tmpl w:val="BED447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9AE"/>
    <w:rsid w:val="006169F5"/>
    <w:rsid w:val="006716E8"/>
    <w:rsid w:val="007179AE"/>
    <w:rsid w:val="00984950"/>
    <w:rsid w:val="00A12154"/>
    <w:rsid w:val="00D5457C"/>
    <w:rsid w:val="00DA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4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79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4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4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Kramář</dc:creator>
  <cp:lastModifiedBy>kramarova</cp:lastModifiedBy>
  <cp:revision>6</cp:revision>
  <dcterms:created xsi:type="dcterms:W3CDTF">2011-07-21T16:02:00Z</dcterms:created>
  <dcterms:modified xsi:type="dcterms:W3CDTF">2011-09-18T19:36:00Z</dcterms:modified>
</cp:coreProperties>
</file>