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  <w:r w:rsidRPr="00072F68">
        <w:rPr>
          <w:rFonts w:ascii="Times New Roman" w:hAnsi="Times New Roman"/>
          <w:sz w:val="52"/>
          <w:szCs w:val="52"/>
        </w:rPr>
        <w:t>Předmět</w:t>
      </w:r>
      <w:r w:rsidR="00A63BB2">
        <w:rPr>
          <w:rFonts w:ascii="Times New Roman" w:hAnsi="Times New Roman"/>
          <w:sz w:val="52"/>
          <w:szCs w:val="52"/>
        </w:rPr>
        <w:t>: 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A63BB2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 xml:space="preserve">Téma: </w:t>
      </w:r>
      <w:r w:rsidR="008215FE">
        <w:rPr>
          <w:rFonts w:ascii="Times New Roman" w:hAnsi="Times New Roman"/>
          <w:b/>
          <w:sz w:val="52"/>
          <w:szCs w:val="52"/>
        </w:rPr>
        <w:t>Pilíře Evropské unie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8215FE">
        <w:rPr>
          <w:rFonts w:ascii="Times New Roman" w:hAnsi="Times New Roman"/>
          <w:sz w:val="32"/>
          <w:szCs w:val="32"/>
        </w:rPr>
        <w:t>Mgr. Pavel Semerák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D947D8" w:rsidRDefault="00D947D8" w:rsidP="000316CA">
      <w:pPr>
        <w:rPr>
          <w:noProof/>
          <w:lang w:eastAsia="cs-CZ"/>
        </w:rPr>
      </w:pPr>
    </w:p>
    <w:p w:rsidR="000316CA" w:rsidRDefault="000316CA" w:rsidP="000316CA">
      <w:pPr>
        <w:rPr>
          <w:rFonts w:ascii="Times New Roman" w:hAnsi="Times New Roman"/>
          <w:b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D72A25A" wp14:editId="79116150">
            <wp:extent cx="5667633" cy="2734962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3817" r="1573" b="11699"/>
                    <a:stretch/>
                  </pic:blipFill>
                  <pic:spPr bwMode="auto">
                    <a:xfrm>
                      <a:off x="0" y="0"/>
                      <a:ext cx="5669440" cy="27358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16CA" w:rsidRPr="00B344DA" w:rsidRDefault="000316CA" w:rsidP="000316CA">
      <w:pPr>
        <w:rPr>
          <w:rFonts w:ascii="Times New Roman" w:hAnsi="Times New Roman"/>
          <w:b/>
          <w:sz w:val="32"/>
          <w:szCs w:val="32"/>
        </w:rPr>
      </w:pPr>
    </w:p>
    <w:p w:rsidR="00253B50" w:rsidRDefault="00253B50" w:rsidP="00B33FCD">
      <w:pPr>
        <w:rPr>
          <w:rFonts w:ascii="Times New Roman" w:hAnsi="Times New Roman"/>
          <w:sz w:val="24"/>
          <w:szCs w:val="24"/>
        </w:rPr>
      </w:pPr>
    </w:p>
    <w:p w:rsidR="00B33FCD" w:rsidRDefault="00B33FCD" w:rsidP="00B33FCD">
      <w:pPr>
        <w:rPr>
          <w:rFonts w:ascii="Times New Roman" w:hAnsi="Times New Roman"/>
          <w:sz w:val="24"/>
          <w:szCs w:val="24"/>
        </w:rPr>
      </w:pPr>
      <w:r w:rsidRPr="00B33FCD">
        <w:rPr>
          <w:rFonts w:ascii="Times New Roman" w:hAnsi="Times New Roman"/>
          <w:sz w:val="24"/>
          <w:szCs w:val="24"/>
        </w:rPr>
        <w:t>Struktura Evropské unie bývala v minulosti přirovnávána ke struktuře antického chrámu stojícího na třech pilířích, protože pracovala ve 3 odlišných režimech. Ka</w:t>
      </w:r>
      <w:r>
        <w:rPr>
          <w:rFonts w:ascii="Times New Roman" w:hAnsi="Times New Roman"/>
          <w:sz w:val="24"/>
          <w:szCs w:val="24"/>
        </w:rPr>
        <w:t>ždý ze tří pilířů, na nichž EU</w:t>
      </w:r>
      <w:r w:rsidRPr="00B33FCD">
        <w:rPr>
          <w:rFonts w:ascii="Times New Roman" w:hAnsi="Times New Roman"/>
          <w:sz w:val="24"/>
          <w:szCs w:val="24"/>
        </w:rPr>
        <w:t xml:space="preserve"> stojí, oz</w:t>
      </w:r>
      <w:r w:rsidR="00D947D8">
        <w:rPr>
          <w:rFonts w:ascii="Times New Roman" w:hAnsi="Times New Roman"/>
          <w:sz w:val="24"/>
          <w:szCs w:val="24"/>
        </w:rPr>
        <w:t xml:space="preserve">načoval určitou oblast aktivit, </w:t>
      </w:r>
      <w:r w:rsidRPr="00B33FCD">
        <w:rPr>
          <w:rFonts w:ascii="Times New Roman" w:hAnsi="Times New Roman"/>
          <w:sz w:val="24"/>
          <w:szCs w:val="24"/>
        </w:rPr>
        <w:t>která měla vlastní pravidla fungování.</w:t>
      </w:r>
    </w:p>
    <w:p w:rsidR="00B33FCD" w:rsidRDefault="00B33FCD" w:rsidP="00B33FCD">
      <w:pPr>
        <w:rPr>
          <w:rFonts w:ascii="Times New Roman" w:hAnsi="Times New Roman"/>
          <w:sz w:val="24"/>
          <w:szCs w:val="24"/>
        </w:rPr>
      </w:pPr>
    </w:p>
    <w:p w:rsidR="000316CA" w:rsidRPr="00535F64" w:rsidRDefault="000316CA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D947D8" w:rsidRDefault="00D947D8" w:rsidP="000316CA">
      <w:pPr>
        <w:rPr>
          <w:noProof/>
          <w:lang w:eastAsia="cs-CZ"/>
        </w:rPr>
      </w:pPr>
    </w:p>
    <w:p w:rsidR="000316CA" w:rsidRDefault="000316CA" w:rsidP="000316C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EF6AE18" wp14:editId="0427CF5E">
            <wp:extent cx="5544065" cy="2718486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5853" r="3720" b="10172"/>
                    <a:stretch/>
                  </pic:blipFill>
                  <pic:spPr bwMode="auto">
                    <a:xfrm>
                      <a:off x="0" y="0"/>
                      <a:ext cx="5545833" cy="2719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47D8" w:rsidRDefault="00D947D8" w:rsidP="000316CA">
      <w:pPr>
        <w:rPr>
          <w:rFonts w:ascii="Times New Roman" w:hAnsi="Times New Roman"/>
          <w:noProof/>
          <w:sz w:val="24"/>
          <w:szCs w:val="24"/>
          <w:lang w:eastAsia="cs-CZ"/>
        </w:rPr>
      </w:pPr>
      <w:r w:rsidRPr="00D947D8">
        <w:rPr>
          <w:rFonts w:ascii="Times New Roman" w:hAnsi="Times New Roman"/>
          <w:noProof/>
          <w:sz w:val="24"/>
          <w:szCs w:val="24"/>
        </w:rPr>
        <w:t>Obrazovka</w:t>
      </w:r>
      <w:r w:rsidRPr="00D947D8">
        <w:rPr>
          <w:rFonts w:ascii="Times New Roman" w:hAnsi="Times New Roman"/>
          <w:noProof/>
          <w:sz w:val="24"/>
          <w:szCs w:val="24"/>
          <w:lang w:eastAsia="cs-CZ"/>
        </w:rPr>
        <w:t xml:space="preserve"> nás informuje</w:t>
      </w:r>
      <w:r>
        <w:rPr>
          <w:rFonts w:ascii="Times New Roman" w:hAnsi="Times New Roman"/>
          <w:noProof/>
          <w:sz w:val="24"/>
          <w:szCs w:val="24"/>
          <w:lang w:eastAsia="cs-CZ"/>
        </w:rPr>
        <w:t xml:space="preserve"> o názvech jednotlivých pilířů a s jejich obsahem.</w:t>
      </w:r>
    </w:p>
    <w:p w:rsidR="00340158" w:rsidRDefault="00340158" w:rsidP="000316CA">
      <w:pPr>
        <w:rPr>
          <w:rFonts w:ascii="Times New Roman" w:hAnsi="Times New Roman"/>
          <w:noProof/>
          <w:sz w:val="24"/>
          <w:szCs w:val="24"/>
          <w:lang w:eastAsia="cs-CZ"/>
        </w:rPr>
      </w:pPr>
      <w:bookmarkStart w:id="0" w:name="_GoBack"/>
      <w:bookmarkEnd w:id="0"/>
    </w:p>
    <w:p w:rsidR="00D947D8" w:rsidRPr="00D947D8" w:rsidRDefault="00D947D8" w:rsidP="000316CA">
      <w:pPr>
        <w:rPr>
          <w:rFonts w:ascii="Times New Roman" w:hAnsi="Times New Roman"/>
          <w:noProof/>
          <w:sz w:val="24"/>
          <w:szCs w:val="24"/>
          <w:lang w:eastAsia="cs-CZ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t>Metodický postup: po seznámení s prvním pilířem postupně odkryjeme dva zbývající.</w:t>
      </w:r>
      <w:r w:rsidRPr="00D947D8">
        <w:rPr>
          <w:rFonts w:ascii="Times New Roman" w:hAnsi="Times New Roman"/>
          <w:noProof/>
          <w:sz w:val="24"/>
          <w:szCs w:val="24"/>
          <w:lang w:eastAsia="cs-CZ"/>
        </w:rPr>
        <w:t xml:space="preserve"> </w:t>
      </w:r>
    </w:p>
    <w:p w:rsidR="00D947D8" w:rsidRDefault="00D947D8" w:rsidP="000316CA">
      <w:pPr>
        <w:rPr>
          <w:noProof/>
          <w:lang w:eastAsia="cs-CZ"/>
        </w:rPr>
      </w:pPr>
    </w:p>
    <w:p w:rsidR="000316CA" w:rsidRPr="00B344DA" w:rsidRDefault="000316CA" w:rsidP="000316C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5A97940D" wp14:editId="13423AFB">
            <wp:extent cx="5568779" cy="2866768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9415" r="3290" b="2029"/>
                    <a:stretch/>
                  </pic:blipFill>
                  <pic:spPr bwMode="auto">
                    <a:xfrm>
                      <a:off x="0" y="0"/>
                      <a:ext cx="5570555" cy="2867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Pr="00535F64" w:rsidRDefault="00B344DA" w:rsidP="00896DB2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D947D8" w:rsidRDefault="00D947D8" w:rsidP="00D947D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0203CC0" wp14:editId="458AF826">
            <wp:extent cx="5760085" cy="3238287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47D8" w:rsidRDefault="00D947D8" w:rsidP="00D947D8">
      <w:pPr>
        <w:rPr>
          <w:rFonts w:ascii="Times New Roman" w:hAnsi="Times New Roman"/>
          <w:b/>
          <w:noProof/>
          <w:sz w:val="32"/>
          <w:szCs w:val="32"/>
        </w:rPr>
      </w:pPr>
    </w:p>
    <w:p w:rsidR="00D947D8" w:rsidRDefault="00D947D8" w:rsidP="00D947D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 velkého množství oblastí, kterými se orgány EU zabývají se seznámíme</w:t>
      </w:r>
      <w:r w:rsidR="00711B9A">
        <w:rPr>
          <w:rFonts w:ascii="Times New Roman" w:hAnsi="Times New Roman"/>
          <w:noProof/>
          <w:sz w:val="24"/>
          <w:szCs w:val="24"/>
        </w:rPr>
        <w:t xml:space="preserve"> s těmi nejznámějšími a nejproblematičtějšími.                                                                                </w:t>
      </w:r>
      <w:r>
        <w:rPr>
          <w:rFonts w:ascii="Times New Roman" w:hAnsi="Times New Roman"/>
          <w:noProof/>
          <w:sz w:val="24"/>
          <w:szCs w:val="24"/>
        </w:rPr>
        <w:t>Obrazovka informuje</w:t>
      </w:r>
      <w:r w:rsidR="00711B9A">
        <w:rPr>
          <w:rFonts w:ascii="Times New Roman" w:hAnsi="Times New Roman"/>
          <w:noProof/>
          <w:sz w:val="24"/>
          <w:szCs w:val="24"/>
        </w:rPr>
        <w:t xml:space="preserve"> o jedné z nejpalčivějších oblastí EU, o zahraniční a bezpečnostní politice EU.</w:t>
      </w:r>
    </w:p>
    <w:p w:rsidR="00711B9A" w:rsidRDefault="00711B9A" w:rsidP="00D947D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Metodický postup: po přečtení textu postupně doplníme další informace. Nejprve z pravého okraje vytažením modrého panelu – cíle SZBP. </w:t>
      </w:r>
      <w:r w:rsidR="00693E38">
        <w:rPr>
          <w:rFonts w:ascii="Times New Roman" w:hAnsi="Times New Roman"/>
          <w:noProof/>
          <w:sz w:val="24"/>
          <w:szCs w:val="24"/>
        </w:rPr>
        <w:t xml:space="preserve">Zelený panel osvětlí termín z prvního textu – petersberské mise. </w:t>
      </w:r>
      <w:r>
        <w:rPr>
          <w:rFonts w:ascii="Times New Roman" w:hAnsi="Times New Roman"/>
          <w:noProof/>
          <w:sz w:val="24"/>
          <w:szCs w:val="24"/>
        </w:rPr>
        <w:t>Žlutý</w:t>
      </w:r>
      <w:r w:rsidR="00693E38">
        <w:rPr>
          <w:rFonts w:ascii="Times New Roman" w:hAnsi="Times New Roman"/>
          <w:noProof/>
          <w:sz w:val="24"/>
          <w:szCs w:val="24"/>
        </w:rPr>
        <w:t xml:space="preserve"> panel nás pak </w:t>
      </w:r>
      <w:r>
        <w:rPr>
          <w:rFonts w:ascii="Times New Roman" w:hAnsi="Times New Roman"/>
          <w:noProof/>
          <w:sz w:val="24"/>
          <w:szCs w:val="24"/>
        </w:rPr>
        <w:t xml:space="preserve">seznámi </w:t>
      </w:r>
      <w:r w:rsidR="00693E38">
        <w:rPr>
          <w:rFonts w:ascii="Times New Roman" w:hAnsi="Times New Roman"/>
          <w:noProof/>
          <w:sz w:val="24"/>
          <w:szCs w:val="24"/>
        </w:rPr>
        <w:t xml:space="preserve">s </w:t>
      </w:r>
      <w:r>
        <w:rPr>
          <w:rFonts w:ascii="Times New Roman" w:hAnsi="Times New Roman"/>
          <w:noProof/>
          <w:sz w:val="24"/>
          <w:szCs w:val="24"/>
        </w:rPr>
        <w:t>aktivitami EU</w:t>
      </w:r>
      <w:r w:rsidR="00693E38">
        <w:rPr>
          <w:rFonts w:ascii="Times New Roman" w:hAnsi="Times New Roman"/>
          <w:noProof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</w:rPr>
        <w:t>v rámci SZBP</w:t>
      </w:r>
      <w:r w:rsidR="00693E38">
        <w:rPr>
          <w:rFonts w:ascii="Times New Roman" w:hAnsi="Times New Roman"/>
          <w:noProof/>
          <w:sz w:val="24"/>
          <w:szCs w:val="24"/>
        </w:rPr>
        <w:t>. Poslední panel, který vytáhneme z levého okraje obrazovky je s fotodokumentací.</w:t>
      </w:r>
    </w:p>
    <w:p w:rsidR="00693E38" w:rsidRPr="00D947D8" w:rsidRDefault="00693E38" w:rsidP="00D947D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t>Panely můžeme v nastíněném pořadí překrývat, nebo zaměňovat.</w:t>
      </w:r>
    </w:p>
    <w:p w:rsidR="000316CA" w:rsidRDefault="000316CA" w:rsidP="000316CA">
      <w:pPr>
        <w:rPr>
          <w:rFonts w:ascii="Times New Roman" w:hAnsi="Times New Roman"/>
          <w:b/>
          <w:noProof/>
          <w:sz w:val="32"/>
          <w:szCs w:val="32"/>
        </w:rPr>
      </w:pPr>
    </w:p>
    <w:p w:rsidR="000316CA" w:rsidRDefault="000316CA" w:rsidP="000316CA">
      <w:pPr>
        <w:rPr>
          <w:rFonts w:ascii="Times New Roman" w:hAnsi="Times New Roman"/>
          <w:b/>
          <w:noProof/>
          <w:sz w:val="32"/>
          <w:szCs w:val="32"/>
        </w:rPr>
      </w:pPr>
    </w:p>
    <w:p w:rsidR="00D947D8" w:rsidRDefault="00D947D8" w:rsidP="000316CA">
      <w:pPr>
        <w:rPr>
          <w:noProof/>
          <w:lang w:eastAsia="cs-CZ"/>
        </w:rPr>
      </w:pPr>
    </w:p>
    <w:p w:rsidR="000316CA" w:rsidRDefault="000316CA" w:rsidP="000316C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A133B87" wp14:editId="18643E06">
            <wp:extent cx="5758249" cy="3039547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6107"/>
                    <a:stretch/>
                  </pic:blipFill>
                  <pic:spPr bwMode="auto">
                    <a:xfrm>
                      <a:off x="0" y="0"/>
                      <a:ext cx="5760085" cy="30405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47D8" w:rsidRDefault="00D947D8" w:rsidP="000316CA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0316CA" w:rsidP="000316C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4. 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693E38" w:rsidRDefault="00693E38" w:rsidP="00253B50">
      <w:pPr>
        <w:rPr>
          <w:noProof/>
          <w:lang w:eastAsia="cs-CZ"/>
        </w:rPr>
      </w:pPr>
    </w:p>
    <w:p w:rsidR="00FC5230" w:rsidRPr="000316CA" w:rsidRDefault="000316CA" w:rsidP="00253B50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2247E58" wp14:editId="186217D4">
            <wp:extent cx="5469925" cy="2578444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t="7888" r="5008" b="12462"/>
                    <a:stretch/>
                  </pic:blipFill>
                  <pic:spPr bwMode="auto">
                    <a:xfrm>
                      <a:off x="0" y="0"/>
                      <a:ext cx="5471669" cy="2579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5230" w:rsidRPr="00535F64" w:rsidRDefault="00CA3ED6" w:rsidP="00253B50">
      <w:pPr>
        <w:rPr>
          <w:rFonts w:ascii="Times New Roman" w:hAnsi="Times New Roman"/>
          <w:sz w:val="24"/>
          <w:szCs w:val="24"/>
        </w:rPr>
      </w:pPr>
      <w:r w:rsidRPr="00CA3ED6">
        <w:rPr>
          <w:rFonts w:ascii="Times New Roman" w:hAnsi="Times New Roman"/>
          <w:sz w:val="24"/>
          <w:szCs w:val="24"/>
        </w:rPr>
        <w:t xml:space="preserve">Moderní ekonomiky stojí více na znalostech než na surovinách a fyzické práci. Aby Evropa obstála v boji s konkurencí s rozvíjejícími se ekonomikami, musí pro svou dynamickou společnost založenou na znalostech vytvořit pracovní místa. To vyžaduje investice do školství a vědy a také do politiky zaměstnanosti, která musí držet krok s vývojem a vyvést Unii </w:t>
      </w:r>
      <w:r>
        <w:rPr>
          <w:rFonts w:ascii="Times New Roman" w:hAnsi="Times New Roman"/>
          <w:sz w:val="24"/>
          <w:szCs w:val="24"/>
        </w:rPr>
        <w:t xml:space="preserve">          </w:t>
      </w:r>
      <w:r w:rsidRPr="00CA3ED6">
        <w:rPr>
          <w:rFonts w:ascii="Times New Roman" w:hAnsi="Times New Roman"/>
          <w:sz w:val="24"/>
          <w:szCs w:val="24"/>
        </w:rPr>
        <w:t>z hospodářské krize</w:t>
      </w:r>
      <w:r>
        <w:rPr>
          <w:rFonts w:ascii="Times New Roman" w:hAnsi="Times New Roman"/>
          <w:sz w:val="24"/>
          <w:szCs w:val="24"/>
        </w:rPr>
        <w:t>.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CA3ED6" w:rsidRPr="00535F64" w:rsidRDefault="00CA3ED6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1444AA" w:rsidP="001444A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 xml:space="preserve">5. 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A3ED6" w:rsidRDefault="00CA3ED6" w:rsidP="001444AA">
      <w:pPr>
        <w:rPr>
          <w:noProof/>
          <w:lang w:eastAsia="cs-CZ"/>
        </w:rPr>
      </w:pPr>
    </w:p>
    <w:p w:rsidR="001444AA" w:rsidRDefault="001444AA" w:rsidP="001444A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4BAD276" wp14:editId="4B0C2E75">
            <wp:extent cx="5568779" cy="297364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8143" r="3290"/>
                    <a:stretch/>
                  </pic:blipFill>
                  <pic:spPr bwMode="auto">
                    <a:xfrm>
                      <a:off x="0" y="0"/>
                      <a:ext cx="5570555" cy="2974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61A5" w:rsidRDefault="00D761A5" w:rsidP="001444AA">
      <w:pPr>
        <w:rPr>
          <w:rFonts w:ascii="Times New Roman" w:hAnsi="Times New Roman"/>
          <w:b/>
          <w:noProof/>
          <w:sz w:val="32"/>
          <w:szCs w:val="32"/>
        </w:rPr>
      </w:pPr>
    </w:p>
    <w:p w:rsidR="00D761A5" w:rsidRDefault="0029254C" w:rsidP="001444A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Zřejmě nejdiskutovanější oblast politik  EU.</w:t>
      </w:r>
    </w:p>
    <w:p w:rsidR="0029254C" w:rsidRPr="0029254C" w:rsidRDefault="0029254C" w:rsidP="0029254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Sehrává v </w:t>
      </w:r>
      <w:r w:rsidRPr="0029254C">
        <w:rPr>
          <w:rFonts w:ascii="Times New Roman" w:hAnsi="Times New Roman"/>
          <w:noProof/>
          <w:sz w:val="24"/>
          <w:szCs w:val="24"/>
        </w:rPr>
        <w:t xml:space="preserve"> EU zásadní roli, a to nejen pr</w:t>
      </w:r>
      <w:r>
        <w:rPr>
          <w:rFonts w:ascii="Times New Roman" w:hAnsi="Times New Roman"/>
          <w:noProof/>
          <w:sz w:val="24"/>
          <w:szCs w:val="24"/>
        </w:rPr>
        <w:t>oto, že více než 90 % území EU</w:t>
      </w:r>
      <w:r w:rsidRPr="0029254C">
        <w:rPr>
          <w:rFonts w:ascii="Times New Roman" w:hAnsi="Times New Roman"/>
          <w:noProof/>
          <w:sz w:val="24"/>
          <w:szCs w:val="24"/>
        </w:rPr>
        <w:t xml:space="preserve"> se využívá </w:t>
      </w:r>
      <w:r>
        <w:rPr>
          <w:rFonts w:ascii="Times New Roman" w:hAnsi="Times New Roman"/>
          <w:noProof/>
          <w:sz w:val="24"/>
          <w:szCs w:val="24"/>
        </w:rPr>
        <w:t xml:space="preserve">               </w:t>
      </w:r>
      <w:r w:rsidRPr="0029254C">
        <w:rPr>
          <w:rFonts w:ascii="Times New Roman" w:hAnsi="Times New Roman"/>
          <w:noProof/>
          <w:sz w:val="24"/>
          <w:szCs w:val="24"/>
        </w:rPr>
        <w:t xml:space="preserve">v zemědělství či lesnictví, ale rovněž proto, že SZP napomáhá Evropě plnit důležité úkoly: </w:t>
      </w:r>
      <w:r>
        <w:rPr>
          <w:rFonts w:ascii="Times New Roman" w:hAnsi="Times New Roman"/>
          <w:noProof/>
          <w:sz w:val="24"/>
          <w:szCs w:val="24"/>
        </w:rPr>
        <w:t xml:space="preserve">     </w:t>
      </w:r>
      <w:r w:rsidRPr="0029254C">
        <w:rPr>
          <w:rFonts w:ascii="Times New Roman" w:hAnsi="Times New Roman"/>
          <w:noProof/>
          <w:sz w:val="24"/>
          <w:szCs w:val="24"/>
        </w:rPr>
        <w:t xml:space="preserve">1. Zajistit spotřebitelům nezávadné a kvalitní potraviny. 2. Chránit životní prostředí. </w:t>
      </w:r>
      <w:r>
        <w:rPr>
          <w:rFonts w:ascii="Times New Roman" w:hAnsi="Times New Roman"/>
          <w:noProof/>
          <w:sz w:val="24"/>
          <w:szCs w:val="24"/>
        </w:rPr>
        <w:t xml:space="preserve">             </w:t>
      </w:r>
      <w:r w:rsidRPr="0029254C">
        <w:rPr>
          <w:rFonts w:ascii="Times New Roman" w:hAnsi="Times New Roman"/>
          <w:noProof/>
          <w:sz w:val="24"/>
          <w:szCs w:val="24"/>
        </w:rPr>
        <w:t>3. Přizpůsobovat se pravidlům mezinárodního obchodu.</w:t>
      </w:r>
    </w:p>
    <w:p w:rsidR="0029254C" w:rsidRDefault="0029254C" w:rsidP="0029254C">
      <w:pPr>
        <w:rPr>
          <w:rFonts w:ascii="Times New Roman" w:hAnsi="Times New Roman"/>
          <w:noProof/>
          <w:sz w:val="24"/>
          <w:szCs w:val="24"/>
        </w:rPr>
      </w:pPr>
      <w:r w:rsidRPr="0029254C">
        <w:rPr>
          <w:rFonts w:ascii="Times New Roman" w:hAnsi="Times New Roman"/>
          <w:noProof/>
          <w:sz w:val="24"/>
          <w:szCs w:val="24"/>
        </w:rPr>
        <w:t>V roce 2003 proběhla významná reforma SZP. Díky ní tato politika lépe odráží potřeby vyplývající z ochrany životního prostředí a rovněž lépe reaguje na nové požadavky zemědělců i spotřebitelů.</w:t>
      </w:r>
    </w:p>
    <w:p w:rsidR="001444AA" w:rsidRPr="0029254C" w:rsidRDefault="0029254C" w:rsidP="001444A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informace doplníme fotodokumentací – vytažením žlutého panelu ze spodního okraje obrazovky.</w:t>
      </w:r>
    </w:p>
    <w:p w:rsidR="0029254C" w:rsidRDefault="0029254C" w:rsidP="001444AA">
      <w:pPr>
        <w:rPr>
          <w:noProof/>
          <w:lang w:eastAsia="cs-CZ"/>
        </w:rPr>
      </w:pPr>
    </w:p>
    <w:p w:rsidR="001444AA" w:rsidRPr="00B344DA" w:rsidRDefault="001444AA" w:rsidP="001444A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1633A3E" wp14:editId="0E0A3B0C">
            <wp:extent cx="5577016" cy="2454876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t="9925" r="3148" b="14243"/>
                    <a:stretch/>
                  </pic:blipFill>
                  <pic:spPr bwMode="auto">
                    <a:xfrm>
                      <a:off x="0" y="0"/>
                      <a:ext cx="5578795" cy="2455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29254C" w:rsidRPr="00535F64" w:rsidRDefault="0029254C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 xml:space="preserve">6. 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DB0003E" wp14:editId="732C73D2">
            <wp:extent cx="5760085" cy="3238287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54C" w:rsidRDefault="0029254C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29254C" w:rsidRDefault="0029254C" w:rsidP="00CB659C">
      <w:pPr>
        <w:rPr>
          <w:rFonts w:ascii="Times New Roman" w:hAnsi="Times New Roman"/>
          <w:noProof/>
          <w:sz w:val="24"/>
          <w:szCs w:val="24"/>
        </w:rPr>
      </w:pPr>
      <w:r w:rsidRPr="0029254C">
        <w:rPr>
          <w:rFonts w:ascii="Times New Roman" w:hAnsi="Times New Roman"/>
          <w:noProof/>
          <w:sz w:val="24"/>
          <w:szCs w:val="24"/>
        </w:rPr>
        <w:t xml:space="preserve">Hospodářská a měnová unie (HMU) představuje důležitý krok v integraci ekonomik EU. Zahrnuje koordinaci hospodářských a fiskálních politik, společnou měnovou politiku </w:t>
      </w:r>
      <w:r w:rsidR="007E70E8">
        <w:rPr>
          <w:rFonts w:ascii="Times New Roman" w:hAnsi="Times New Roman"/>
          <w:noProof/>
          <w:sz w:val="24"/>
          <w:szCs w:val="24"/>
        </w:rPr>
        <w:t xml:space="preserve">             </w:t>
      </w:r>
      <w:r w:rsidRPr="0029254C">
        <w:rPr>
          <w:rFonts w:ascii="Times New Roman" w:hAnsi="Times New Roman"/>
          <w:noProof/>
          <w:sz w:val="24"/>
          <w:szCs w:val="24"/>
        </w:rPr>
        <w:t>a společnou měnu – euro. Hosp</w:t>
      </w:r>
      <w:r w:rsidR="007E70E8">
        <w:rPr>
          <w:rFonts w:ascii="Times New Roman" w:hAnsi="Times New Roman"/>
          <w:noProof/>
          <w:sz w:val="24"/>
          <w:szCs w:val="24"/>
        </w:rPr>
        <w:t>odářské unie se účastní všechny členské státy</w:t>
      </w:r>
      <w:r w:rsidRPr="0029254C">
        <w:rPr>
          <w:rFonts w:ascii="Times New Roman" w:hAnsi="Times New Roman"/>
          <w:noProof/>
          <w:sz w:val="24"/>
          <w:szCs w:val="24"/>
        </w:rPr>
        <w:t xml:space="preserve"> EU, avšak některé země postoupily v integraci dále a přijaly euro. Tyto země společně tvoří eurozónu.</w:t>
      </w:r>
    </w:p>
    <w:p w:rsidR="007E70E8" w:rsidRPr="0029254C" w:rsidRDefault="007E70E8" w:rsidP="00CB659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následující obrazovka doplňuje informace a vysvětluje „eurozónu“. Pro vstup do ní jsou stanoveny podmínky. Dozvíme se je vytažením zeleného panelu ze spodního okraje obrazovky.</w:t>
      </w: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7. Obrazovka</w:t>
      </w:r>
    </w:p>
    <w:p w:rsidR="007E70E8" w:rsidRDefault="007E70E8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500B05D" wp14:editId="256E1D9F">
            <wp:extent cx="5552303" cy="249606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t="11196" r="3577" b="11699"/>
                    <a:stretch/>
                  </pic:blipFill>
                  <pic:spPr bwMode="auto">
                    <a:xfrm>
                      <a:off x="0" y="0"/>
                      <a:ext cx="5554073" cy="24968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7E70E8" w:rsidRDefault="007E70E8" w:rsidP="00CB659C">
      <w:pPr>
        <w:rPr>
          <w:noProof/>
          <w:lang w:eastAsia="cs-CZ"/>
        </w:rPr>
      </w:pPr>
    </w:p>
    <w:p w:rsidR="007E70E8" w:rsidRDefault="007E70E8" w:rsidP="00CB659C">
      <w:pPr>
        <w:rPr>
          <w:noProof/>
          <w:lang w:eastAsia="cs-CZ"/>
        </w:rPr>
      </w:pPr>
    </w:p>
    <w:p w:rsidR="007E70E8" w:rsidRDefault="007E70E8" w:rsidP="00CB659C">
      <w:pPr>
        <w:rPr>
          <w:noProof/>
          <w:lang w:eastAsia="cs-CZ"/>
        </w:rPr>
      </w:pPr>
    </w:p>
    <w:p w:rsidR="007E70E8" w:rsidRDefault="007E70E8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1623A87" wp14:editId="546D1722">
            <wp:extent cx="5494638" cy="2586681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t="9670" r="4578" b="10426"/>
                    <a:stretch/>
                  </pic:blipFill>
                  <pic:spPr bwMode="auto">
                    <a:xfrm>
                      <a:off x="0" y="0"/>
                      <a:ext cx="5496390" cy="2587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8. Obrazovka</w:t>
      </w:r>
    </w:p>
    <w:p w:rsidR="007E70E8" w:rsidRDefault="007E70E8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39DFD7D" wp14:editId="176CF442">
            <wp:extent cx="5494638" cy="238073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t="14758" r="4578" b="11699"/>
                    <a:stretch/>
                  </pic:blipFill>
                  <pic:spPr bwMode="auto">
                    <a:xfrm>
                      <a:off x="0" y="0"/>
                      <a:ext cx="5496390" cy="23814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7E70E8" w:rsidRPr="007E70E8" w:rsidRDefault="007E70E8" w:rsidP="007E70E8">
      <w:pPr>
        <w:rPr>
          <w:rFonts w:ascii="Times New Roman" w:hAnsi="Times New Roman"/>
          <w:noProof/>
          <w:sz w:val="24"/>
          <w:szCs w:val="24"/>
        </w:rPr>
      </w:pPr>
      <w:r w:rsidRPr="007E70E8">
        <w:rPr>
          <w:rFonts w:ascii="Times New Roman" w:hAnsi="Times New Roman"/>
          <w:noProof/>
          <w:sz w:val="24"/>
          <w:szCs w:val="24"/>
        </w:rPr>
        <w:t>Schengenský prostor (slangově Schengen) je území některých evropských států (zemí Schengenské</w:t>
      </w:r>
      <w:r w:rsidR="00584BFF">
        <w:rPr>
          <w:rFonts w:ascii="Times New Roman" w:hAnsi="Times New Roman"/>
          <w:noProof/>
          <w:sz w:val="24"/>
          <w:szCs w:val="24"/>
        </w:rPr>
        <w:t xml:space="preserve"> dohody</w:t>
      </w:r>
      <w:r w:rsidRPr="007E70E8">
        <w:rPr>
          <w:rFonts w:ascii="Times New Roman" w:hAnsi="Times New Roman"/>
          <w:noProof/>
          <w:sz w:val="24"/>
          <w:szCs w:val="24"/>
        </w:rPr>
        <w:t xml:space="preserve">), na kterém mohou obyvatelé překračovat hranice smluvních států na kterémkoliv místě, aniž by museli projít hraniční kontrolou. </w:t>
      </w:r>
    </w:p>
    <w:p w:rsidR="007E70E8" w:rsidRPr="007E70E8" w:rsidRDefault="007E70E8" w:rsidP="007E70E8">
      <w:pPr>
        <w:rPr>
          <w:rFonts w:ascii="Times New Roman" w:hAnsi="Times New Roman"/>
          <w:noProof/>
          <w:sz w:val="24"/>
          <w:szCs w:val="24"/>
        </w:rPr>
      </w:pPr>
    </w:p>
    <w:p w:rsidR="007E70E8" w:rsidRDefault="007E70E8" w:rsidP="007E70E8">
      <w:pPr>
        <w:rPr>
          <w:rFonts w:ascii="Times New Roman" w:hAnsi="Times New Roman"/>
          <w:noProof/>
          <w:sz w:val="24"/>
          <w:szCs w:val="24"/>
        </w:rPr>
      </w:pPr>
      <w:r w:rsidRPr="007E70E8">
        <w:rPr>
          <w:rFonts w:ascii="Times New Roman" w:hAnsi="Times New Roman"/>
          <w:noProof/>
          <w:sz w:val="24"/>
          <w:szCs w:val="24"/>
        </w:rPr>
        <w:t>Prostor se označuje podle vesnice Schengen v Lucembu</w:t>
      </w:r>
      <w:r w:rsidR="00584BFF">
        <w:rPr>
          <w:rFonts w:ascii="Times New Roman" w:hAnsi="Times New Roman"/>
          <w:noProof/>
          <w:sz w:val="24"/>
          <w:szCs w:val="24"/>
        </w:rPr>
        <w:t xml:space="preserve">rsku, u níž byla </w:t>
      </w:r>
      <w:r w:rsidRPr="007E70E8">
        <w:rPr>
          <w:rFonts w:ascii="Times New Roman" w:hAnsi="Times New Roman"/>
          <w:noProof/>
          <w:sz w:val="24"/>
          <w:szCs w:val="24"/>
        </w:rPr>
        <w:t xml:space="preserve"> podepsána Schengensk</w:t>
      </w:r>
      <w:r w:rsidR="00584BFF">
        <w:rPr>
          <w:rFonts w:ascii="Times New Roman" w:hAnsi="Times New Roman"/>
          <w:noProof/>
          <w:sz w:val="24"/>
          <w:szCs w:val="24"/>
        </w:rPr>
        <w:t>á dohoda</w:t>
      </w:r>
      <w:r w:rsidRPr="007E70E8">
        <w:rPr>
          <w:rFonts w:ascii="Times New Roman" w:hAnsi="Times New Roman"/>
          <w:noProof/>
          <w:sz w:val="24"/>
          <w:szCs w:val="24"/>
        </w:rPr>
        <w:t>. Smluvními státy jsou převážně země Evropské unie, ale i některé nečlenské země EU. Do Schengenského prostoru spadají i některá ze zámořských území členských zemí.</w:t>
      </w:r>
    </w:p>
    <w:p w:rsidR="00584BFF" w:rsidRPr="007E70E8" w:rsidRDefault="00584BFF" w:rsidP="007E70E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Metodický postup: po seznámení s textem dostaneme po vysunutím modrého pole informaci  o zemích patřících do Schengenu. </w:t>
      </w:r>
    </w:p>
    <w:p w:rsidR="00584BFF" w:rsidRDefault="00584BFF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5EB07DA8" wp14:editId="70AF8E05">
            <wp:extent cx="5511114" cy="2405449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t="13232" r="4292" b="12462"/>
                    <a:stretch/>
                  </pic:blipFill>
                  <pic:spPr bwMode="auto">
                    <a:xfrm>
                      <a:off x="0" y="0"/>
                      <a:ext cx="5512871" cy="24062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9. Obrazovka</w:t>
      </w:r>
    </w:p>
    <w:p w:rsidR="00584BFF" w:rsidRDefault="00584BFF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C6E0482" wp14:editId="546BA4BD">
            <wp:extent cx="5511114" cy="2413687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t="13232" r="4292" b="12208"/>
                    <a:stretch/>
                  </pic:blipFill>
                  <pic:spPr bwMode="auto">
                    <a:xfrm>
                      <a:off x="0" y="0"/>
                      <a:ext cx="5512871" cy="2414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CB659C" w:rsidRDefault="00584BFF" w:rsidP="00CB659C">
      <w:pPr>
        <w:rPr>
          <w:rFonts w:ascii="Times New Roman" w:hAnsi="Times New Roman"/>
          <w:noProof/>
          <w:sz w:val="24"/>
          <w:szCs w:val="24"/>
        </w:rPr>
      </w:pPr>
      <w:r w:rsidRPr="00584BFF">
        <w:rPr>
          <w:rFonts w:ascii="Times New Roman" w:hAnsi="Times New Roman"/>
          <w:noProof/>
          <w:sz w:val="24"/>
          <w:szCs w:val="24"/>
        </w:rPr>
        <w:t>Politika životního prostředí EU byla zavedena až v polovině 80. let, k regulaci ochrany životního prostředí již dříve - v rámci regulace vnitřního trhu. Hlavními institucemi aktivními v oblasti evropské ochrany životního prostředí jsou orgány ES, specializované agentury pro ochranu lidských práv i nezávislé lobbystické skupiny. V rámci Evropské komise hraje hlavní roli Generální ředitelství pro životní prostředí, kde se připravuje většina evropských norem týkajících se životního prostředí.</w:t>
      </w:r>
    </w:p>
    <w:p w:rsidR="00584BFF" w:rsidRPr="00584BFF" w:rsidRDefault="00584BFF" w:rsidP="00CB659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informace z obrazovky doplníme fotodokumentací vytažením zeleného panelu.</w:t>
      </w:r>
    </w:p>
    <w:p w:rsidR="00584BFF" w:rsidRDefault="00584BFF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6F851CF5" wp14:editId="15146480">
            <wp:extent cx="5535827" cy="2421925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13232" r="3863" b="11953"/>
                    <a:stretch/>
                  </pic:blipFill>
                  <pic:spPr bwMode="auto">
                    <a:xfrm>
                      <a:off x="0" y="0"/>
                      <a:ext cx="5537592" cy="24226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4BFF" w:rsidRPr="007B7043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                                                                                                               </w:t>
      </w:r>
      <w:r w:rsidR="00CB659C">
        <w:rPr>
          <w:rFonts w:ascii="Times New Roman" w:hAnsi="Times New Roman"/>
          <w:b/>
          <w:noProof/>
          <w:sz w:val="32"/>
          <w:szCs w:val="32"/>
        </w:rPr>
        <w:t>10. Obrazovka</w:t>
      </w:r>
    </w:p>
    <w:p w:rsidR="00584BFF" w:rsidRDefault="00584BFF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0D2CA26" wp14:editId="416992E1">
            <wp:extent cx="5469925" cy="2413686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t="14505" r="5008" b="10935"/>
                    <a:stretch/>
                  </pic:blipFill>
                  <pic:spPr bwMode="auto">
                    <a:xfrm>
                      <a:off x="0" y="0"/>
                      <a:ext cx="5471669" cy="24144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7043" w:rsidRPr="007B7043" w:rsidRDefault="007B7043" w:rsidP="00CB659C">
      <w:pPr>
        <w:rPr>
          <w:rFonts w:ascii="Times New Roman" w:hAnsi="Times New Roman"/>
          <w:noProof/>
          <w:sz w:val="24"/>
          <w:szCs w:val="24"/>
        </w:rPr>
      </w:pPr>
      <w:r w:rsidRPr="007B7043">
        <w:rPr>
          <w:rFonts w:ascii="Times New Roman" w:hAnsi="Times New Roman"/>
          <w:noProof/>
          <w:sz w:val="24"/>
          <w:szCs w:val="24"/>
        </w:rPr>
        <w:t>Jednotný vnitřní trh je cílem ek</w:t>
      </w:r>
      <w:r>
        <w:rPr>
          <w:rFonts w:ascii="Times New Roman" w:hAnsi="Times New Roman"/>
          <w:noProof/>
          <w:sz w:val="24"/>
          <w:szCs w:val="24"/>
        </w:rPr>
        <w:t>onomické integrace EU. Jedná se o</w:t>
      </w:r>
      <w:r w:rsidRPr="007B7043">
        <w:rPr>
          <w:rFonts w:ascii="Times New Roman" w:hAnsi="Times New Roman"/>
          <w:noProof/>
          <w:sz w:val="24"/>
          <w:szCs w:val="24"/>
        </w:rPr>
        <w:t xml:space="preserve"> propojení rozdílných ekonomik jedn</w:t>
      </w:r>
      <w:r>
        <w:rPr>
          <w:rFonts w:ascii="Times New Roman" w:hAnsi="Times New Roman"/>
          <w:noProof/>
          <w:sz w:val="24"/>
          <w:szCs w:val="24"/>
        </w:rPr>
        <w:t>otlivých členských států a snah</w:t>
      </w:r>
      <w:r w:rsidRPr="007B7043">
        <w:rPr>
          <w:rFonts w:ascii="Times New Roman" w:hAnsi="Times New Roman"/>
          <w:noProof/>
          <w:sz w:val="24"/>
          <w:szCs w:val="24"/>
        </w:rPr>
        <w:t>u o odstraňování bariér vzájemného obchodu. Mezi základní principy patří volný pohyb zboží, osob, služeb a kapitálu a postupná harmonizace daní.</w:t>
      </w: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584BFF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CB659C" w:rsidRDefault="00584BFF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 xml:space="preserve">                                                                                                                   </w:t>
      </w:r>
      <w:r w:rsidR="00CB659C">
        <w:rPr>
          <w:rFonts w:ascii="Times New Roman" w:hAnsi="Times New Roman"/>
          <w:b/>
          <w:noProof/>
          <w:sz w:val="32"/>
          <w:szCs w:val="32"/>
        </w:rPr>
        <w:t>11. Obrazovka</w:t>
      </w:r>
    </w:p>
    <w:p w:rsidR="007B7043" w:rsidRDefault="007B7043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12ADC96" wp14:editId="0118BF1C">
            <wp:extent cx="5486400" cy="2430162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t="14505" r="4721" b="10426"/>
                    <a:stretch/>
                  </pic:blipFill>
                  <pic:spPr bwMode="auto">
                    <a:xfrm>
                      <a:off x="0" y="0"/>
                      <a:ext cx="5488149" cy="24309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7043" w:rsidRDefault="007B7043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7B7043" w:rsidRPr="007B7043" w:rsidRDefault="007B7043" w:rsidP="007B7043">
      <w:pPr>
        <w:rPr>
          <w:rFonts w:ascii="Times New Roman" w:hAnsi="Times New Roman"/>
          <w:noProof/>
          <w:sz w:val="24"/>
          <w:szCs w:val="24"/>
        </w:rPr>
      </w:pPr>
      <w:r w:rsidRPr="007B7043">
        <w:rPr>
          <w:rFonts w:ascii="Times New Roman" w:hAnsi="Times New Roman"/>
          <w:noProof/>
          <w:sz w:val="24"/>
          <w:szCs w:val="24"/>
        </w:rPr>
        <w:t>Policejní a soudní spolupráce v trestních věcech je třetí pilíř Evropské unie, zaměřuje se na justiční spolupráci me</w:t>
      </w:r>
      <w:r>
        <w:rPr>
          <w:rFonts w:ascii="Times New Roman" w:hAnsi="Times New Roman"/>
          <w:noProof/>
          <w:sz w:val="24"/>
          <w:szCs w:val="24"/>
        </w:rPr>
        <w:t>zi členskými státy EU</w:t>
      </w:r>
      <w:r w:rsidRPr="007B7043">
        <w:rPr>
          <w:rFonts w:ascii="Times New Roman" w:hAnsi="Times New Roman"/>
          <w:noProof/>
          <w:sz w:val="24"/>
          <w:szCs w:val="24"/>
        </w:rPr>
        <w:t>. Do systému evropského práva byl zaveden Maastrichtskou smlouvou. Rozhodnutí jsou přijímána Radou Evropské unie na základě jednomyslnosti.</w:t>
      </w:r>
    </w:p>
    <w:p w:rsidR="007B7043" w:rsidRPr="007B7043" w:rsidRDefault="007B7043" w:rsidP="007B704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pro doplnění informací  o Europolu vysuneme panel ze spodního okraje obrazovky.</w:t>
      </w: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C71825" w:rsidRDefault="00C71825" w:rsidP="00CB659C">
      <w:pPr>
        <w:rPr>
          <w:noProof/>
          <w:lang w:eastAsia="cs-CZ"/>
        </w:rPr>
      </w:pPr>
    </w:p>
    <w:p w:rsidR="00CB659C" w:rsidRDefault="007B7043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ED2CDBB" wp14:editId="29E5EF89">
            <wp:extent cx="5527590" cy="2487827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t="12469" r="4005" b="10680"/>
                    <a:stretch/>
                  </pic:blipFill>
                  <pic:spPr bwMode="auto">
                    <a:xfrm>
                      <a:off x="0" y="0"/>
                      <a:ext cx="5529352" cy="2488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1825" w:rsidRDefault="00C71825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   </w:t>
      </w:r>
    </w:p>
    <w:p w:rsidR="00C71825" w:rsidRDefault="00C71825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C71825" w:rsidRDefault="00C71825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C71825" w:rsidRDefault="00C71825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CB659C" w:rsidRDefault="00C71825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 xml:space="preserve">                                                                                                               </w:t>
      </w:r>
      <w:r w:rsidR="00CB659C">
        <w:rPr>
          <w:rFonts w:ascii="Times New Roman" w:hAnsi="Times New Roman"/>
          <w:b/>
          <w:noProof/>
          <w:sz w:val="32"/>
          <w:szCs w:val="32"/>
        </w:rPr>
        <w:t>12. Obrazovka</w:t>
      </w:r>
    </w:p>
    <w:p w:rsidR="00C71825" w:rsidRDefault="00C71825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66C725A" wp14:editId="42DE83E8">
            <wp:extent cx="5527590" cy="243016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t="11705" r="4005" b="13226"/>
                    <a:stretch/>
                  </pic:blipFill>
                  <pic:spPr bwMode="auto">
                    <a:xfrm>
                      <a:off x="0" y="0"/>
                      <a:ext cx="5529352" cy="24309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1825" w:rsidRPr="00C71825" w:rsidRDefault="00C71825" w:rsidP="00CB659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Tato obrazovka doplnuje informac z předchozí obrazovky.</w:t>
      </w: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13. Obrazovka</w:t>
      </w:r>
    </w:p>
    <w:p w:rsidR="00D761A5" w:rsidRDefault="00D761A5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B45A1F6" wp14:editId="10B58F8E">
            <wp:extent cx="5527590" cy="2636108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t="10179" r="4005" b="8391"/>
                    <a:stretch/>
                  </pic:blipFill>
                  <pic:spPr bwMode="auto">
                    <a:xfrm>
                      <a:off x="0" y="0"/>
                      <a:ext cx="5529352" cy="26369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3ED6" w:rsidRDefault="00CA3ED6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CB659C" w:rsidRDefault="00CA3ED6" w:rsidP="00CB659C">
      <w:pPr>
        <w:rPr>
          <w:rFonts w:ascii="Times New Roman" w:hAnsi="Times New Roman"/>
          <w:noProof/>
          <w:sz w:val="24"/>
          <w:szCs w:val="24"/>
        </w:rPr>
      </w:pPr>
      <w:r w:rsidRPr="00CA3ED6">
        <w:rPr>
          <w:rFonts w:ascii="Times New Roman" w:hAnsi="Times New Roman"/>
          <w:noProof/>
          <w:sz w:val="24"/>
          <w:szCs w:val="24"/>
        </w:rPr>
        <w:t>Lidská práva, demokracie a právní stát jsou základními hodnotami Evropské unie. Tyto hodnoty jsou zakotveny v zakládající smlouvě a byly posíleny přijetím Listiny základních práv. Země, které mají zájem o vstup do EU, musí dodržovat lidská práva. Stejně tak je musí dodržovat země, které s unií uzavřely obchodní a jiné smlouvy.</w:t>
      </w:r>
    </w:p>
    <w:p w:rsidR="00CA3ED6" w:rsidRPr="00CA3ED6" w:rsidRDefault="00D761A5" w:rsidP="00CB659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 EU vynakladá nemalé finanční prostředky na podporu lidských práv po celém světě, nejen v zemích EU – dokládají to informace na zeleném panelu, který vytáhneme na obrazovku ze spodního okraje. Následně text překryjem fotografií dětského plakátu (boj s dikriminací)</w:t>
      </w:r>
    </w:p>
    <w:p w:rsidR="00D761A5" w:rsidRDefault="00D761A5" w:rsidP="00CB659C">
      <w:pPr>
        <w:rPr>
          <w:noProof/>
          <w:lang w:eastAsia="cs-CZ"/>
        </w:rPr>
      </w:pP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7B6236FA" wp14:editId="087E0BAD">
            <wp:extent cx="5494638" cy="2479589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t="10433" r="4578" b="12971"/>
                    <a:stretch/>
                  </pic:blipFill>
                  <pic:spPr bwMode="auto">
                    <a:xfrm>
                      <a:off x="0" y="0"/>
                      <a:ext cx="5496390" cy="2480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659C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14. Obrazovka</w:t>
      </w:r>
    </w:p>
    <w:p w:rsidR="00C71825" w:rsidRDefault="00C71825" w:rsidP="00CB659C">
      <w:pPr>
        <w:rPr>
          <w:noProof/>
          <w:lang w:eastAsia="cs-CZ"/>
        </w:rPr>
      </w:pPr>
    </w:p>
    <w:p w:rsidR="00212B66" w:rsidRDefault="00212B66" w:rsidP="00CB659C">
      <w:pPr>
        <w:rPr>
          <w:noProof/>
          <w:lang w:eastAsia="cs-CZ"/>
        </w:rPr>
      </w:pPr>
    </w:p>
    <w:p w:rsidR="00D947D8" w:rsidRDefault="00212B66" w:rsidP="00CB65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D91C871" wp14:editId="2D229684">
            <wp:extent cx="5296930" cy="2496064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t="10689" r="8012" b="12207"/>
                    <a:stretch/>
                  </pic:blipFill>
                  <pic:spPr bwMode="auto">
                    <a:xfrm>
                      <a:off x="0" y="0"/>
                      <a:ext cx="5298619" cy="2496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659C" w:rsidRPr="00B344DA" w:rsidRDefault="00CB659C" w:rsidP="00CB659C">
      <w:pPr>
        <w:rPr>
          <w:rFonts w:ascii="Times New Roman" w:hAnsi="Times New Roman"/>
          <w:b/>
          <w:noProof/>
          <w:sz w:val="32"/>
          <w:szCs w:val="32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4C669B" w:rsidRPr="00535F64" w:rsidRDefault="004C669B" w:rsidP="004C669B">
      <w:pPr>
        <w:rPr>
          <w:rFonts w:ascii="Times New Roman" w:hAnsi="Times New Roman"/>
          <w:sz w:val="24"/>
          <w:szCs w:val="24"/>
        </w:rPr>
      </w:pPr>
    </w:p>
    <w:sectPr w:rsidR="004C669B" w:rsidRPr="00535F64" w:rsidSect="00013387">
      <w:headerReference w:type="default" r:id="rId32"/>
      <w:footerReference w:type="default" r:id="rId33"/>
      <w:footerReference w:type="first" r:id="rId34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3542" w:rsidRDefault="00863542" w:rsidP="00B56746">
      <w:r>
        <w:separator/>
      </w:r>
    </w:p>
  </w:endnote>
  <w:endnote w:type="continuationSeparator" w:id="0">
    <w:p w:rsidR="00863542" w:rsidRDefault="00863542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340158">
      <w:rPr>
        <w:rFonts w:ascii="Times New Roman" w:hAnsi="Times New Roman"/>
        <w:noProof/>
        <w:sz w:val="24"/>
        <w:szCs w:val="24"/>
      </w:rPr>
      <w:t>3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3542" w:rsidRDefault="00863542" w:rsidP="00B56746">
      <w:r>
        <w:separator/>
      </w:r>
    </w:p>
  </w:footnote>
  <w:footnote w:type="continuationSeparator" w:id="0">
    <w:p w:rsidR="00863542" w:rsidRDefault="00863542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188AAB6A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215FE"/>
    <w:rsid w:val="000001A6"/>
    <w:rsid w:val="00013387"/>
    <w:rsid w:val="000316CA"/>
    <w:rsid w:val="00072F68"/>
    <w:rsid w:val="00084174"/>
    <w:rsid w:val="000B532C"/>
    <w:rsid w:val="001444AA"/>
    <w:rsid w:val="001C7A70"/>
    <w:rsid w:val="00212B66"/>
    <w:rsid w:val="002225F9"/>
    <w:rsid w:val="00226359"/>
    <w:rsid w:val="00253B50"/>
    <w:rsid w:val="0029254C"/>
    <w:rsid w:val="003174BC"/>
    <w:rsid w:val="00340158"/>
    <w:rsid w:val="003D590A"/>
    <w:rsid w:val="00434702"/>
    <w:rsid w:val="00463DBD"/>
    <w:rsid w:val="00472D78"/>
    <w:rsid w:val="004C669B"/>
    <w:rsid w:val="004E08B0"/>
    <w:rsid w:val="005164C4"/>
    <w:rsid w:val="00535F64"/>
    <w:rsid w:val="00584BFF"/>
    <w:rsid w:val="0060585F"/>
    <w:rsid w:val="006131F7"/>
    <w:rsid w:val="00693E38"/>
    <w:rsid w:val="006F5EEC"/>
    <w:rsid w:val="00711B9A"/>
    <w:rsid w:val="00756471"/>
    <w:rsid w:val="007A552C"/>
    <w:rsid w:val="007A7CBA"/>
    <w:rsid w:val="007B7043"/>
    <w:rsid w:val="007E70E8"/>
    <w:rsid w:val="008025AD"/>
    <w:rsid w:val="008215FE"/>
    <w:rsid w:val="00844B23"/>
    <w:rsid w:val="00853794"/>
    <w:rsid w:val="00863542"/>
    <w:rsid w:val="00872F52"/>
    <w:rsid w:val="00896DB2"/>
    <w:rsid w:val="00961D5B"/>
    <w:rsid w:val="009B6019"/>
    <w:rsid w:val="009B6936"/>
    <w:rsid w:val="009F7810"/>
    <w:rsid w:val="00A51DA6"/>
    <w:rsid w:val="00A63BB2"/>
    <w:rsid w:val="00AD23CA"/>
    <w:rsid w:val="00AD4833"/>
    <w:rsid w:val="00B105F6"/>
    <w:rsid w:val="00B1510B"/>
    <w:rsid w:val="00B23077"/>
    <w:rsid w:val="00B33FCD"/>
    <w:rsid w:val="00B344DA"/>
    <w:rsid w:val="00B429BF"/>
    <w:rsid w:val="00B56746"/>
    <w:rsid w:val="00B677F0"/>
    <w:rsid w:val="00B827B1"/>
    <w:rsid w:val="00BD00E8"/>
    <w:rsid w:val="00C06433"/>
    <w:rsid w:val="00C71825"/>
    <w:rsid w:val="00C80F15"/>
    <w:rsid w:val="00CA3ED6"/>
    <w:rsid w:val="00CB659C"/>
    <w:rsid w:val="00CD4256"/>
    <w:rsid w:val="00CD6FAC"/>
    <w:rsid w:val="00D50596"/>
    <w:rsid w:val="00D761A5"/>
    <w:rsid w:val="00D947D8"/>
    <w:rsid w:val="00D96C37"/>
    <w:rsid w:val="00E34740"/>
    <w:rsid w:val="00E46226"/>
    <w:rsid w:val="00E6520E"/>
    <w:rsid w:val="00EE07D5"/>
    <w:rsid w:val="00F06876"/>
    <w:rsid w:val="00F44267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emerak\Desktop\Sablony\7.%20Pil&#237;&#345;e%20EU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7. Pilíře EU</Template>
  <TotalTime>197</TotalTime>
  <Pages>1</Pages>
  <Words>897</Words>
  <Characters>5297</Characters>
  <Application>Microsoft Office Word</Application>
  <DocSecurity>0</DocSecurity>
  <Lines>44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semerak</dc:creator>
  <cp:lastModifiedBy>semerak</cp:lastModifiedBy>
  <cp:revision>14</cp:revision>
  <cp:lastPrinted>2011-05-16T11:41:00Z</cp:lastPrinted>
  <dcterms:created xsi:type="dcterms:W3CDTF">2011-07-06T20:05:00Z</dcterms:created>
  <dcterms:modified xsi:type="dcterms:W3CDTF">2012-07-03T09:48:00Z</dcterms:modified>
</cp:coreProperties>
</file>